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308C" w14:textId="77777777" w:rsidR="00EC3345" w:rsidRDefault="007349AB">
      <w:pPr>
        <w:pStyle w:val="Titre2"/>
        <w:shd w:val="clear" w:color="auto" w:fill="FFFFFF"/>
        <w:spacing w:before="0" w:line="264" w:lineRule="auto"/>
        <w:rPr>
          <w:rFonts w:ascii="Times New Roman" w:hAnsi="Times New Roman" w:cs="Times New Roman"/>
          <w:sz w:val="24"/>
          <w:szCs w:val="24"/>
        </w:rPr>
      </w:pPr>
      <w:hyperlink r:id="rId4">
        <w:r>
          <w:rPr>
            <w:rStyle w:val="LienInternet"/>
            <w:rFonts w:ascii="Roboto;sans-serif" w:hAnsi="Roboto;sans-serif" w:cs="Times New Roman"/>
            <w:b w:val="0"/>
            <w:bCs w:val="0"/>
            <w:iCs/>
            <w:color w:val="0D8936"/>
            <w:sz w:val="31"/>
            <w:szCs w:val="24"/>
            <w:bdr w:val="dotted" w:sz="2" w:space="1" w:color="000000"/>
          </w:rPr>
          <w:t>PAJE - Complément mode de garde</w:t>
        </w:r>
      </w:hyperlink>
    </w:p>
    <w:p w14:paraId="382B6179" w14:textId="77777777" w:rsidR="00EC3345" w:rsidRDefault="00EC3345">
      <w:pPr>
        <w:pStyle w:val="Titre3"/>
        <w:spacing w:before="0" w:after="0" w:line="264" w:lineRule="auto"/>
        <w:ind w:right="60"/>
        <w:rPr>
          <w:rStyle w:val="LienInternet"/>
        </w:rPr>
      </w:pPr>
      <w:hyperlink r:id="rId5"/>
    </w:p>
    <w:p w14:paraId="73472709" w14:textId="77777777" w:rsidR="00EC3345" w:rsidRDefault="007349AB">
      <w:pPr>
        <w:pStyle w:val="Titre3"/>
        <w:spacing w:before="0" w:after="0" w:line="264" w:lineRule="auto"/>
        <w:ind w:right="60"/>
      </w:pPr>
      <w:hyperlink r:id="rId6">
        <w:r>
          <w:rPr>
            <w:rStyle w:val="LienInternet"/>
            <w:rFonts w:ascii="Roboto;sans-serif" w:hAnsi="Roboto;sans-serif"/>
            <w:b w:val="0"/>
            <w:i/>
            <w:color w:val="646D77"/>
            <w:sz w:val="26"/>
            <w:u w:val="none"/>
            <w:bdr w:val="dotted" w:sz="2" w:space="1" w:color="000000"/>
          </w:rPr>
          <w:t>Plafonds</w:t>
        </w:r>
      </w:hyperlink>
    </w:p>
    <w:p w14:paraId="0BB17A6F" w14:textId="77777777" w:rsidR="00EC3345" w:rsidRDefault="007349AB">
      <w:pPr>
        <w:pStyle w:val="Titre3"/>
        <w:spacing w:before="0" w:after="0" w:line="264" w:lineRule="auto"/>
        <w:rPr>
          <w:color w:val="646D77"/>
        </w:rPr>
      </w:pPr>
      <w:r>
        <w:rPr>
          <w:rFonts w:ascii="Roboto;sans-serif" w:hAnsi="Roboto;sans-serif"/>
          <w:b w:val="0"/>
          <w:color w:val="646D77"/>
          <w:sz w:val="26"/>
        </w:rPr>
        <w:t>couple en fonction du nombre d'enfants à charge</w:t>
      </w:r>
    </w:p>
    <w:tbl>
      <w:tblPr>
        <w:tblW w:w="7653" w:type="dxa"/>
        <w:jc w:val="center"/>
        <w:tblBorders>
          <w:top w:val="single" w:sz="2" w:space="0" w:color="8EAADB" w:themeColor="accent5" w:themeTint="99"/>
          <w:left w:val="single" w:sz="2" w:space="0" w:color="8EAADB" w:themeColor="accent5" w:themeTint="99"/>
          <w:bottom w:val="single" w:sz="2" w:space="0" w:color="8EAADB" w:themeColor="accent5" w:themeTint="99"/>
          <w:right w:val="single" w:sz="2" w:space="0" w:color="8EAADB" w:themeColor="accent5" w:themeTint="99"/>
          <w:insideH w:val="single" w:sz="2" w:space="0" w:color="8EAADB" w:themeColor="accent5" w:themeTint="99"/>
          <w:insideV w:val="single" w:sz="2" w:space="0" w:color="8EAADB" w:themeColor="accent5" w:themeTint="99"/>
        </w:tblBorders>
        <w:tblLayout w:type="fixed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448"/>
        <w:gridCol w:w="1225"/>
        <w:gridCol w:w="1270"/>
        <w:gridCol w:w="1313"/>
        <w:gridCol w:w="2397"/>
      </w:tblGrid>
      <w:tr w:rsidR="002A26C4" w14:paraId="65C19ECA" w14:textId="77777777" w:rsidTr="002A26C4">
        <w:trPr>
          <w:trHeight w:val="411"/>
          <w:jc w:val="center"/>
        </w:trPr>
        <w:tc>
          <w:tcPr>
            <w:tcW w:w="1448" w:type="dxa"/>
            <w:shd w:val="clear" w:color="auto" w:fill="FFFFFF"/>
            <w:vAlign w:val="center"/>
          </w:tcPr>
          <w:p w14:paraId="32B2B909" w14:textId="77777777" w:rsidR="002A26C4" w:rsidRDefault="002A26C4">
            <w:pPr>
              <w:pStyle w:val="Titredetableau"/>
              <w:spacing w:after="0" w:line="338" w:lineRule="auto"/>
              <w:jc w:val="left"/>
            </w:pPr>
          </w:p>
        </w:tc>
        <w:tc>
          <w:tcPr>
            <w:tcW w:w="1225" w:type="dxa"/>
            <w:shd w:val="clear" w:color="auto" w:fill="FFFFFF"/>
            <w:tcMar>
              <w:left w:w="0" w:type="dxa"/>
            </w:tcMar>
            <w:vAlign w:val="center"/>
          </w:tcPr>
          <w:p w14:paraId="0D715767" w14:textId="77777777" w:rsidR="002A26C4" w:rsidRDefault="002A26C4">
            <w:pPr>
              <w:pStyle w:val="Contenudetableau"/>
              <w:spacing w:after="0" w:line="338" w:lineRule="auto"/>
              <w:jc w:val="center"/>
            </w:pPr>
            <w:r>
              <w:t>1 enfant</w:t>
            </w:r>
          </w:p>
        </w:tc>
        <w:tc>
          <w:tcPr>
            <w:tcW w:w="1270" w:type="dxa"/>
            <w:shd w:val="clear" w:color="auto" w:fill="FFFFFF"/>
            <w:tcMar>
              <w:left w:w="0" w:type="dxa"/>
            </w:tcMar>
            <w:vAlign w:val="center"/>
          </w:tcPr>
          <w:p w14:paraId="5032C8AF" w14:textId="77777777" w:rsidR="002A26C4" w:rsidRDefault="002A26C4">
            <w:pPr>
              <w:pStyle w:val="Contenudetableau"/>
              <w:spacing w:after="0" w:line="338" w:lineRule="auto"/>
              <w:jc w:val="center"/>
            </w:pPr>
            <w:r>
              <w:t>2 enfants</w:t>
            </w:r>
          </w:p>
        </w:tc>
        <w:tc>
          <w:tcPr>
            <w:tcW w:w="1313" w:type="dxa"/>
            <w:shd w:val="clear" w:color="auto" w:fill="FFFFFF"/>
            <w:tcMar>
              <w:left w:w="0" w:type="dxa"/>
            </w:tcMar>
            <w:vAlign w:val="center"/>
          </w:tcPr>
          <w:p w14:paraId="4749B93D" w14:textId="77777777" w:rsidR="002A26C4" w:rsidRDefault="002A26C4">
            <w:pPr>
              <w:pStyle w:val="Contenudetableau"/>
              <w:spacing w:after="0" w:line="338" w:lineRule="auto"/>
              <w:jc w:val="center"/>
            </w:pPr>
            <w:r>
              <w:t xml:space="preserve">3 enfants </w:t>
            </w:r>
          </w:p>
        </w:tc>
        <w:tc>
          <w:tcPr>
            <w:tcW w:w="2397" w:type="dxa"/>
            <w:shd w:val="clear" w:color="auto" w:fill="FFFFFF"/>
            <w:tcMar>
              <w:left w:w="0" w:type="dxa"/>
            </w:tcMar>
            <w:vAlign w:val="center"/>
          </w:tcPr>
          <w:p w14:paraId="2631F646" w14:textId="43F1BBAA" w:rsidR="002A26C4" w:rsidRDefault="002A26C4">
            <w:pPr>
              <w:pStyle w:val="Contenudetableau"/>
              <w:spacing w:after="0" w:line="338" w:lineRule="auto"/>
              <w:jc w:val="center"/>
            </w:pPr>
          </w:p>
        </w:tc>
      </w:tr>
      <w:tr w:rsidR="002A26C4" w14:paraId="212C1C07" w14:textId="77777777" w:rsidTr="002A26C4">
        <w:trPr>
          <w:trHeight w:val="411"/>
          <w:jc w:val="center"/>
        </w:trPr>
        <w:tc>
          <w:tcPr>
            <w:tcW w:w="1448" w:type="dxa"/>
            <w:shd w:val="clear" w:color="auto" w:fill="ECEFF5"/>
            <w:vAlign w:val="center"/>
          </w:tcPr>
          <w:p w14:paraId="4FF59089" w14:textId="77777777" w:rsidR="002A26C4" w:rsidRDefault="002A26C4">
            <w:pPr>
              <w:pStyle w:val="Titredetableau"/>
              <w:spacing w:after="0" w:line="338" w:lineRule="auto"/>
              <w:jc w:val="left"/>
            </w:pPr>
            <w:r>
              <w:t>Montant maxi</w:t>
            </w:r>
          </w:p>
        </w:tc>
        <w:tc>
          <w:tcPr>
            <w:tcW w:w="1225" w:type="dxa"/>
            <w:shd w:val="clear" w:color="auto" w:fill="ECEFF5"/>
            <w:tcMar>
              <w:left w:w="0" w:type="dxa"/>
            </w:tcMar>
            <w:vAlign w:val="center"/>
          </w:tcPr>
          <w:p w14:paraId="1AB6B9DA" w14:textId="3598D583" w:rsidR="002A26C4" w:rsidRDefault="002A26C4">
            <w:pPr>
              <w:pStyle w:val="Contenudetableau"/>
              <w:spacing w:after="0" w:line="338" w:lineRule="auto"/>
              <w:jc w:val="center"/>
            </w:pPr>
            <w:r>
              <w:t>&lt; 23903 €</w:t>
            </w:r>
          </w:p>
        </w:tc>
        <w:tc>
          <w:tcPr>
            <w:tcW w:w="1270" w:type="dxa"/>
            <w:shd w:val="clear" w:color="auto" w:fill="ECEFF5"/>
            <w:tcMar>
              <w:left w:w="0" w:type="dxa"/>
            </w:tcMar>
            <w:vAlign w:val="center"/>
          </w:tcPr>
          <w:p w14:paraId="6F04B11E" w14:textId="261063FE" w:rsidR="002A26C4" w:rsidRDefault="002A26C4">
            <w:pPr>
              <w:pStyle w:val="Contenudetableau"/>
              <w:spacing w:after="0" w:line="338" w:lineRule="auto"/>
              <w:jc w:val="center"/>
            </w:pPr>
            <w:r>
              <w:t>&lt; 272</w:t>
            </w:r>
            <w:r w:rsidR="00D24558">
              <w:t>9</w:t>
            </w:r>
            <w:r>
              <w:t>5 €</w:t>
            </w:r>
          </w:p>
        </w:tc>
        <w:tc>
          <w:tcPr>
            <w:tcW w:w="1313" w:type="dxa"/>
            <w:shd w:val="clear" w:color="auto" w:fill="ECEFF5"/>
            <w:tcMar>
              <w:left w:w="0" w:type="dxa"/>
            </w:tcMar>
            <w:vAlign w:val="center"/>
          </w:tcPr>
          <w:p w14:paraId="220BAC55" w14:textId="5019886B" w:rsidR="002A26C4" w:rsidRDefault="002A26C4">
            <w:pPr>
              <w:pStyle w:val="Contenudetableau"/>
              <w:spacing w:after="0" w:line="338" w:lineRule="auto"/>
              <w:jc w:val="center"/>
            </w:pPr>
            <w:r>
              <w:t>&lt; 30687 €</w:t>
            </w:r>
          </w:p>
        </w:tc>
        <w:tc>
          <w:tcPr>
            <w:tcW w:w="2397" w:type="dxa"/>
            <w:shd w:val="clear" w:color="auto" w:fill="ECEFF5"/>
            <w:tcMar>
              <w:left w:w="0" w:type="dxa"/>
            </w:tcMar>
            <w:vAlign w:val="center"/>
          </w:tcPr>
          <w:p w14:paraId="6B907D84" w14:textId="38C8B1A1" w:rsidR="002A26C4" w:rsidRDefault="002A26C4">
            <w:pPr>
              <w:pStyle w:val="Contenudetableau"/>
              <w:spacing w:after="0" w:line="338" w:lineRule="auto"/>
              <w:jc w:val="center"/>
            </w:pPr>
            <w:r>
              <w:t xml:space="preserve">En + par enfant à charge : </w:t>
            </w:r>
            <w:r w:rsidR="00B03284">
              <w:t>3392</w:t>
            </w:r>
            <w:r>
              <w:t xml:space="preserve"> €</w:t>
            </w:r>
          </w:p>
        </w:tc>
      </w:tr>
      <w:tr w:rsidR="002A26C4" w14:paraId="00D821BC" w14:textId="77777777" w:rsidTr="002A26C4">
        <w:trPr>
          <w:trHeight w:val="810"/>
          <w:jc w:val="center"/>
        </w:trPr>
        <w:tc>
          <w:tcPr>
            <w:tcW w:w="1448" w:type="dxa"/>
            <w:shd w:val="clear" w:color="auto" w:fill="FFFFFF"/>
            <w:vAlign w:val="center"/>
          </w:tcPr>
          <w:p w14:paraId="343C01C0" w14:textId="77777777" w:rsidR="002A26C4" w:rsidRDefault="002A26C4">
            <w:pPr>
              <w:pStyle w:val="Titredetableau"/>
              <w:spacing w:after="0" w:line="338" w:lineRule="auto"/>
              <w:jc w:val="left"/>
            </w:pPr>
            <w:r>
              <w:t>Montant médian</w:t>
            </w:r>
          </w:p>
        </w:tc>
        <w:tc>
          <w:tcPr>
            <w:tcW w:w="1225" w:type="dxa"/>
            <w:shd w:val="clear" w:color="auto" w:fill="FFFFFF"/>
            <w:tcMar>
              <w:left w:w="0" w:type="dxa"/>
            </w:tcMar>
            <w:vAlign w:val="center"/>
          </w:tcPr>
          <w:p w14:paraId="7D1BE7FB" w14:textId="12A3E679" w:rsidR="002A26C4" w:rsidRDefault="002A26C4">
            <w:pPr>
              <w:pStyle w:val="Contenudetableau"/>
              <w:spacing w:after="0" w:line="338" w:lineRule="auto"/>
              <w:jc w:val="center"/>
            </w:pPr>
            <w:r>
              <w:t>&lt; 53119 €</w:t>
            </w:r>
          </w:p>
        </w:tc>
        <w:tc>
          <w:tcPr>
            <w:tcW w:w="1270" w:type="dxa"/>
            <w:shd w:val="clear" w:color="auto" w:fill="FFFFFF"/>
            <w:tcMar>
              <w:left w:w="0" w:type="dxa"/>
            </w:tcMar>
            <w:vAlign w:val="center"/>
          </w:tcPr>
          <w:p w14:paraId="329F8218" w14:textId="1D261D07" w:rsidR="002A26C4" w:rsidRDefault="002A26C4">
            <w:pPr>
              <w:pStyle w:val="Contenudetableau"/>
              <w:spacing w:after="0" w:line="338" w:lineRule="auto"/>
              <w:jc w:val="center"/>
            </w:pPr>
            <w:r>
              <w:t>&lt; 60659 €</w:t>
            </w:r>
          </w:p>
        </w:tc>
        <w:tc>
          <w:tcPr>
            <w:tcW w:w="1313" w:type="dxa"/>
            <w:shd w:val="clear" w:color="auto" w:fill="FFFFFF"/>
            <w:tcMar>
              <w:left w:w="0" w:type="dxa"/>
            </w:tcMar>
            <w:vAlign w:val="center"/>
          </w:tcPr>
          <w:p w14:paraId="2C4E9A94" w14:textId="6FE9C77A" w:rsidR="002A26C4" w:rsidRDefault="002A26C4">
            <w:pPr>
              <w:pStyle w:val="Contenudetableau"/>
              <w:spacing w:after="0" w:line="338" w:lineRule="auto"/>
              <w:jc w:val="center"/>
            </w:pPr>
            <w:r>
              <w:t>&lt; 68199 €</w:t>
            </w:r>
          </w:p>
        </w:tc>
        <w:tc>
          <w:tcPr>
            <w:tcW w:w="2397" w:type="dxa"/>
            <w:shd w:val="clear" w:color="auto" w:fill="FFFFFF"/>
            <w:tcMar>
              <w:left w:w="0" w:type="dxa"/>
            </w:tcMar>
            <w:vAlign w:val="center"/>
          </w:tcPr>
          <w:p w14:paraId="5CAD5664" w14:textId="3B12E7AB" w:rsidR="002A26C4" w:rsidRDefault="002A26C4">
            <w:pPr>
              <w:pStyle w:val="Contenudetableau"/>
              <w:spacing w:after="0" w:line="338" w:lineRule="auto"/>
              <w:jc w:val="center"/>
            </w:pPr>
            <w:r>
              <w:t>En + par enfant à charge : 7</w:t>
            </w:r>
            <w:r w:rsidR="00B03284">
              <w:t>540</w:t>
            </w:r>
            <w:r>
              <w:t xml:space="preserve"> €</w:t>
            </w:r>
          </w:p>
        </w:tc>
      </w:tr>
      <w:tr w:rsidR="002A26C4" w14:paraId="2139EBD8" w14:textId="77777777" w:rsidTr="002A26C4">
        <w:trPr>
          <w:trHeight w:val="424"/>
          <w:jc w:val="center"/>
        </w:trPr>
        <w:tc>
          <w:tcPr>
            <w:tcW w:w="1448" w:type="dxa"/>
            <w:shd w:val="clear" w:color="auto" w:fill="ECEFF5"/>
            <w:vAlign w:val="center"/>
          </w:tcPr>
          <w:p w14:paraId="7E92CFE2" w14:textId="77777777" w:rsidR="002A26C4" w:rsidRDefault="002A26C4">
            <w:pPr>
              <w:pStyle w:val="Titredetableau"/>
              <w:spacing w:after="0" w:line="338" w:lineRule="auto"/>
              <w:jc w:val="left"/>
            </w:pPr>
            <w:r>
              <w:t>Montant mini</w:t>
            </w:r>
          </w:p>
        </w:tc>
        <w:tc>
          <w:tcPr>
            <w:tcW w:w="1225" w:type="dxa"/>
            <w:shd w:val="clear" w:color="auto" w:fill="ECEFF5"/>
            <w:tcMar>
              <w:left w:w="0" w:type="dxa"/>
            </w:tcMar>
            <w:vAlign w:val="center"/>
          </w:tcPr>
          <w:p w14:paraId="613DFFD8" w14:textId="25A3B1B8" w:rsidR="002A26C4" w:rsidRDefault="002A26C4">
            <w:pPr>
              <w:pStyle w:val="Contenudetableau"/>
              <w:spacing w:after="0" w:line="338" w:lineRule="auto"/>
              <w:jc w:val="center"/>
            </w:pPr>
            <w:r>
              <w:t>&gt; 53119 €</w:t>
            </w:r>
          </w:p>
        </w:tc>
        <w:tc>
          <w:tcPr>
            <w:tcW w:w="1270" w:type="dxa"/>
            <w:shd w:val="clear" w:color="auto" w:fill="ECEFF5"/>
            <w:tcMar>
              <w:left w:w="0" w:type="dxa"/>
            </w:tcMar>
            <w:vAlign w:val="center"/>
          </w:tcPr>
          <w:p w14:paraId="228CF8AF" w14:textId="1438FFDA" w:rsidR="002A26C4" w:rsidRDefault="002A26C4">
            <w:pPr>
              <w:pStyle w:val="Contenudetableau"/>
              <w:spacing w:after="0" w:line="338" w:lineRule="auto"/>
              <w:jc w:val="center"/>
            </w:pPr>
            <w:r>
              <w:t xml:space="preserve"> &gt; 60659 €</w:t>
            </w:r>
          </w:p>
        </w:tc>
        <w:tc>
          <w:tcPr>
            <w:tcW w:w="1313" w:type="dxa"/>
            <w:shd w:val="clear" w:color="auto" w:fill="ECEFF5"/>
            <w:tcMar>
              <w:left w:w="0" w:type="dxa"/>
            </w:tcMar>
            <w:vAlign w:val="center"/>
          </w:tcPr>
          <w:p w14:paraId="152D04AE" w14:textId="11FEEE31" w:rsidR="002A26C4" w:rsidRDefault="002A26C4">
            <w:pPr>
              <w:pStyle w:val="Contenudetableau"/>
              <w:spacing w:after="0" w:line="338" w:lineRule="auto"/>
              <w:jc w:val="center"/>
            </w:pPr>
            <w:r>
              <w:t>&gt; 68199 €</w:t>
            </w:r>
          </w:p>
        </w:tc>
        <w:tc>
          <w:tcPr>
            <w:tcW w:w="2397" w:type="dxa"/>
            <w:shd w:val="clear" w:color="auto" w:fill="ECEFF5"/>
            <w:tcMar>
              <w:left w:w="0" w:type="dxa"/>
            </w:tcMar>
            <w:vAlign w:val="center"/>
          </w:tcPr>
          <w:p w14:paraId="113B0BA1" w14:textId="0E794EA5" w:rsidR="002A26C4" w:rsidRDefault="002A26C4" w:rsidP="00AA39EF">
            <w:pPr>
              <w:pStyle w:val="Contenudetableau"/>
              <w:spacing w:after="0" w:line="338" w:lineRule="auto"/>
            </w:pPr>
            <w:r>
              <w:t xml:space="preserve">  </w:t>
            </w:r>
          </w:p>
        </w:tc>
      </w:tr>
    </w:tbl>
    <w:p w14:paraId="65AC55BE" w14:textId="77777777" w:rsidR="00EC3345" w:rsidRDefault="00EC3345">
      <w:pPr>
        <w:pStyle w:val="Titre3"/>
        <w:spacing w:before="0" w:after="0" w:line="264" w:lineRule="auto"/>
        <w:rPr>
          <w:rFonts w:ascii="Roboto;sans-serif" w:hAnsi="Roboto;sans-serif"/>
          <w:b w:val="0"/>
          <w:color w:val="646D77"/>
          <w:sz w:val="26"/>
        </w:rPr>
      </w:pPr>
    </w:p>
    <w:p w14:paraId="5F99A150" w14:textId="77777777" w:rsidR="00EC3345" w:rsidRDefault="00EC3345">
      <w:pPr>
        <w:pStyle w:val="Corpsdetexte"/>
        <w:spacing w:after="132" w:line="264" w:lineRule="auto"/>
        <w:rPr>
          <w:color w:val="2A2F30"/>
        </w:rPr>
      </w:pPr>
    </w:p>
    <w:p w14:paraId="23CE5EC5" w14:textId="77777777" w:rsidR="00EC3345" w:rsidRDefault="00EC3345">
      <w:pPr>
        <w:pStyle w:val="Corpsdetexte"/>
        <w:spacing w:after="132" w:line="264" w:lineRule="auto"/>
        <w:rPr>
          <w:color w:val="2A2F30"/>
        </w:rPr>
      </w:pPr>
    </w:p>
    <w:p w14:paraId="3F1663D7" w14:textId="690219B2" w:rsidR="00EC3345" w:rsidRDefault="007349A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Tableau de prise en charge CAF pour un recours à une </w:t>
      </w:r>
      <w:r w:rsidR="009B1948">
        <w:rPr>
          <w:rFonts w:ascii="Times New Roman" w:eastAsia="Times New Roman" w:hAnsi="Times New Roman" w:cs="Times New Roman"/>
          <w:sz w:val="24"/>
          <w:szCs w:val="24"/>
          <w:lang w:eastAsia="fr-FR"/>
        </w:rPr>
        <w:t>micro-crèche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(montant par enfant)</w:t>
      </w:r>
    </w:p>
    <w:p w14:paraId="5900F264" w14:textId="77777777" w:rsidR="00EC3345" w:rsidRDefault="00EC334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7985" w:type="dxa"/>
        <w:tblInd w:w="119" w:type="dxa"/>
        <w:tblLayout w:type="fixed"/>
        <w:tblCellMar>
          <w:top w:w="134" w:type="dxa"/>
          <w:left w:w="134" w:type="dxa"/>
          <w:bottom w:w="134" w:type="dxa"/>
          <w:right w:w="134" w:type="dxa"/>
        </w:tblCellMar>
        <w:tblLook w:val="04A0" w:firstRow="1" w:lastRow="0" w:firstColumn="1" w:lastColumn="0" w:noHBand="0" w:noVBand="1"/>
      </w:tblPr>
      <w:tblGrid>
        <w:gridCol w:w="2619"/>
        <w:gridCol w:w="2683"/>
        <w:gridCol w:w="2683"/>
      </w:tblGrid>
      <w:tr w:rsidR="00EC3345" w14:paraId="30E8C034" w14:textId="77777777">
        <w:trPr>
          <w:trHeight w:val="382"/>
          <w:tblHeader/>
        </w:trPr>
        <w:tc>
          <w:tcPr>
            <w:tcW w:w="2619" w:type="dxa"/>
            <w:shd w:val="clear" w:color="auto" w:fill="8CBA4A"/>
            <w:vAlign w:val="center"/>
          </w:tcPr>
          <w:p w14:paraId="145FC484" w14:textId="77777777" w:rsidR="00EC3345" w:rsidRDefault="007349AB">
            <w:pPr>
              <w:widowControl w:val="0"/>
              <w:spacing w:after="368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fr-FR"/>
              </w:rPr>
              <w:t> Emploi direct</w:t>
            </w:r>
          </w:p>
        </w:tc>
        <w:tc>
          <w:tcPr>
            <w:tcW w:w="2683" w:type="dxa"/>
            <w:shd w:val="clear" w:color="auto" w:fill="8CBA4A"/>
            <w:vAlign w:val="center"/>
          </w:tcPr>
          <w:p w14:paraId="3902BBCB" w14:textId="77777777" w:rsidR="00EC3345" w:rsidRDefault="007349AB">
            <w:pPr>
              <w:widowControl w:val="0"/>
              <w:spacing w:after="368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fr-FR"/>
              </w:rPr>
              <w:t>0 à 3 ans</w:t>
            </w:r>
          </w:p>
        </w:tc>
        <w:tc>
          <w:tcPr>
            <w:tcW w:w="2683" w:type="dxa"/>
            <w:shd w:val="clear" w:color="auto" w:fill="8CBA4A"/>
            <w:vAlign w:val="center"/>
          </w:tcPr>
          <w:p w14:paraId="38EB2B4B" w14:textId="77777777" w:rsidR="00EC3345" w:rsidRDefault="007349AB">
            <w:pPr>
              <w:widowControl w:val="0"/>
              <w:spacing w:after="368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fr-FR"/>
              </w:rPr>
              <w:t>3 à 6 ans</w:t>
            </w:r>
          </w:p>
        </w:tc>
      </w:tr>
      <w:tr w:rsidR="00EC3345" w14:paraId="0C25638D" w14:textId="77777777">
        <w:trPr>
          <w:trHeight w:val="382"/>
        </w:trPr>
        <w:tc>
          <w:tcPr>
            <w:tcW w:w="2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6C224A34" w14:textId="77777777" w:rsidR="00EC3345" w:rsidRDefault="007349AB">
            <w:pPr>
              <w:widowControl w:val="0"/>
              <w:spacing w:after="368" w:line="240" w:lineRule="auto"/>
              <w:rPr>
                <w:rFonts w:ascii="Times New Roman" w:eastAsia="Times New Roman" w:hAnsi="Times New Roman" w:cs="Times New Roman"/>
                <w:b/>
                <w:bCs/>
                <w:color w:val="2A2F3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A2F30"/>
                <w:sz w:val="20"/>
                <w:szCs w:val="20"/>
                <w:lang w:eastAsia="fr-FR"/>
              </w:rPr>
              <w:t> Montant maximum</w:t>
            </w:r>
          </w:p>
        </w:tc>
        <w:tc>
          <w:tcPr>
            <w:tcW w:w="2683" w:type="dxa"/>
            <w:tcBorders>
              <w:top w:val="single" w:sz="6" w:space="0" w:color="DDDDDD"/>
              <w:bottom w:val="single" w:sz="6" w:space="0" w:color="DDDDDD"/>
              <w:right w:val="single" w:sz="6" w:space="0" w:color="ECEFF5"/>
            </w:tcBorders>
            <w:shd w:val="clear" w:color="auto" w:fill="FFFFFF"/>
            <w:tcMar>
              <w:left w:w="144" w:type="dxa"/>
            </w:tcMar>
            <w:vAlign w:val="center"/>
          </w:tcPr>
          <w:p w14:paraId="7A859962" w14:textId="7907A690" w:rsidR="00EC3345" w:rsidRDefault="00AA39EF">
            <w:pPr>
              <w:widowControl w:val="0"/>
              <w:spacing w:after="368" w:line="240" w:lineRule="auto"/>
              <w:jc w:val="center"/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>9</w:t>
            </w:r>
            <w:r w:rsidR="00D24558"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>84,26</w:t>
            </w:r>
            <w:r w:rsidR="007349AB"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2683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725A4567" w14:textId="5B307CAA" w:rsidR="00EC3345" w:rsidRDefault="007349AB">
            <w:pPr>
              <w:widowControl w:val="0"/>
              <w:spacing w:after="368" w:line="240" w:lineRule="auto"/>
              <w:jc w:val="center"/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>4</w:t>
            </w:r>
            <w:r w:rsidR="00D24558"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>92,13</w:t>
            </w:r>
            <w:r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>€</w:t>
            </w:r>
          </w:p>
        </w:tc>
      </w:tr>
      <w:tr w:rsidR="00EC3345" w14:paraId="64982E9D" w14:textId="77777777">
        <w:trPr>
          <w:trHeight w:val="382"/>
        </w:trPr>
        <w:tc>
          <w:tcPr>
            <w:tcW w:w="2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FF5"/>
          </w:tcPr>
          <w:p w14:paraId="1168D7B1" w14:textId="77777777" w:rsidR="00EC3345" w:rsidRDefault="007349AB">
            <w:pPr>
              <w:widowControl w:val="0"/>
              <w:spacing w:after="368" w:line="240" w:lineRule="auto"/>
              <w:rPr>
                <w:rFonts w:ascii="Times New Roman" w:eastAsia="Times New Roman" w:hAnsi="Times New Roman" w:cs="Times New Roman"/>
                <w:b/>
                <w:bCs/>
                <w:color w:val="2A2F3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A2F30"/>
                <w:sz w:val="20"/>
                <w:szCs w:val="20"/>
                <w:lang w:eastAsia="fr-FR"/>
              </w:rPr>
              <w:t> Montant médian</w:t>
            </w:r>
          </w:p>
        </w:tc>
        <w:tc>
          <w:tcPr>
            <w:tcW w:w="2683" w:type="dxa"/>
            <w:tcBorders>
              <w:top w:val="single" w:sz="6" w:space="0" w:color="DDDDDD"/>
              <w:bottom w:val="single" w:sz="6" w:space="0" w:color="DDDDDD"/>
              <w:right w:val="single" w:sz="6" w:space="0" w:color="DAE0EC"/>
            </w:tcBorders>
            <w:shd w:val="clear" w:color="auto" w:fill="ECEFF5"/>
            <w:tcMar>
              <w:left w:w="144" w:type="dxa"/>
            </w:tcMar>
            <w:vAlign w:val="center"/>
          </w:tcPr>
          <w:p w14:paraId="7E274F01" w14:textId="14F78C91" w:rsidR="00EC3345" w:rsidRDefault="000A69AD">
            <w:pPr>
              <w:widowControl w:val="0"/>
              <w:spacing w:after="368" w:line="240" w:lineRule="auto"/>
              <w:jc w:val="center"/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>8</w:t>
            </w:r>
            <w:r w:rsidR="00D24558"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>48,47</w:t>
            </w:r>
            <w:r w:rsidR="00AA39EF"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 xml:space="preserve"> </w:t>
            </w:r>
            <w:r w:rsidR="007349AB"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>€</w:t>
            </w:r>
          </w:p>
        </w:tc>
        <w:tc>
          <w:tcPr>
            <w:tcW w:w="2683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FF5"/>
            <w:vAlign w:val="center"/>
          </w:tcPr>
          <w:p w14:paraId="450ED1EC" w14:textId="2A2C11BD" w:rsidR="00EC3345" w:rsidRDefault="000A69AD">
            <w:pPr>
              <w:widowControl w:val="0"/>
              <w:spacing w:after="368" w:line="240" w:lineRule="auto"/>
              <w:jc w:val="center"/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>4</w:t>
            </w:r>
            <w:r w:rsidR="00D24558"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>24,24</w:t>
            </w:r>
            <w:r w:rsidR="00AA39EF"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 xml:space="preserve"> </w:t>
            </w:r>
            <w:r w:rsidR="007349AB"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>€</w:t>
            </w:r>
          </w:p>
        </w:tc>
      </w:tr>
      <w:tr w:rsidR="00EC3345" w14:paraId="13520B28" w14:textId="77777777">
        <w:trPr>
          <w:trHeight w:val="382"/>
        </w:trPr>
        <w:tc>
          <w:tcPr>
            <w:tcW w:w="2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3D411BBF" w14:textId="77777777" w:rsidR="00EC3345" w:rsidRDefault="007349AB">
            <w:pPr>
              <w:widowControl w:val="0"/>
              <w:spacing w:after="368" w:line="240" w:lineRule="auto"/>
              <w:rPr>
                <w:rFonts w:ascii="Times New Roman" w:eastAsia="Times New Roman" w:hAnsi="Times New Roman" w:cs="Times New Roman"/>
                <w:b/>
                <w:bCs/>
                <w:color w:val="2A2F3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A2F30"/>
                <w:sz w:val="20"/>
                <w:szCs w:val="20"/>
                <w:lang w:eastAsia="fr-FR"/>
              </w:rPr>
              <w:t> Montant minimum</w:t>
            </w:r>
          </w:p>
        </w:tc>
        <w:tc>
          <w:tcPr>
            <w:tcW w:w="2683" w:type="dxa"/>
            <w:tcBorders>
              <w:top w:val="single" w:sz="6" w:space="0" w:color="DDDDDD"/>
              <w:bottom w:val="single" w:sz="6" w:space="0" w:color="DDDDDD"/>
              <w:right w:val="single" w:sz="6" w:space="0" w:color="ECEFF5"/>
            </w:tcBorders>
            <w:shd w:val="clear" w:color="auto" w:fill="FFFFFF"/>
            <w:tcMar>
              <w:left w:w="144" w:type="dxa"/>
            </w:tcMar>
            <w:vAlign w:val="center"/>
          </w:tcPr>
          <w:p w14:paraId="05D238A5" w14:textId="125A59DA" w:rsidR="00EC3345" w:rsidRDefault="000A69AD">
            <w:pPr>
              <w:widowControl w:val="0"/>
              <w:spacing w:after="368" w:line="240" w:lineRule="auto"/>
              <w:jc w:val="center"/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>7</w:t>
            </w:r>
            <w:r w:rsidR="00D24558"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>12,72</w:t>
            </w:r>
            <w:r w:rsidR="007349AB"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2683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CD3C5A4" w14:textId="3587DBCC" w:rsidR="00EC3345" w:rsidRDefault="007349AB">
            <w:pPr>
              <w:widowControl w:val="0"/>
              <w:spacing w:after="368" w:line="240" w:lineRule="auto"/>
              <w:jc w:val="center"/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>3</w:t>
            </w:r>
            <w:r w:rsidR="009B1948"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>5</w:t>
            </w:r>
            <w:r w:rsidR="00D24558"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>6,36</w:t>
            </w:r>
            <w:r>
              <w:rPr>
                <w:rFonts w:ascii="Times New Roman" w:eastAsia="Times New Roman" w:hAnsi="Times New Roman" w:cs="Times New Roman"/>
                <w:color w:val="2A2F30"/>
                <w:sz w:val="20"/>
                <w:szCs w:val="20"/>
                <w:lang w:eastAsia="fr-FR"/>
              </w:rPr>
              <w:t xml:space="preserve"> €</w:t>
            </w:r>
          </w:p>
        </w:tc>
      </w:tr>
    </w:tbl>
    <w:p w14:paraId="4D82CAA2" w14:textId="77777777" w:rsidR="00EC3345" w:rsidRDefault="00EC3345">
      <w:pPr>
        <w:spacing w:after="132" w:line="360" w:lineRule="auto"/>
        <w:jc w:val="both"/>
        <w:rPr>
          <w:rFonts w:ascii="Times New Roman" w:hAnsi="Times New Roman" w:cs="Times New Roman"/>
          <w:color w:val="5B9BD5"/>
          <w:sz w:val="24"/>
          <w:szCs w:val="24"/>
          <w:u w:val="single"/>
        </w:rPr>
      </w:pPr>
    </w:p>
    <w:sectPr w:rsidR="00EC3345" w:rsidSect="001F536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345"/>
    <w:rsid w:val="00027DE1"/>
    <w:rsid w:val="000A69AD"/>
    <w:rsid w:val="00122C0E"/>
    <w:rsid w:val="001D02C7"/>
    <w:rsid w:val="001F5369"/>
    <w:rsid w:val="002023E8"/>
    <w:rsid w:val="002A26C4"/>
    <w:rsid w:val="00457FDF"/>
    <w:rsid w:val="004C7864"/>
    <w:rsid w:val="004E5F7F"/>
    <w:rsid w:val="00512DE9"/>
    <w:rsid w:val="006B06E2"/>
    <w:rsid w:val="006E0F4C"/>
    <w:rsid w:val="007349AB"/>
    <w:rsid w:val="009B1948"/>
    <w:rsid w:val="00A22FE9"/>
    <w:rsid w:val="00AA39EF"/>
    <w:rsid w:val="00AE5DF0"/>
    <w:rsid w:val="00B03284"/>
    <w:rsid w:val="00BB1075"/>
    <w:rsid w:val="00BC42D0"/>
    <w:rsid w:val="00CD4ECF"/>
    <w:rsid w:val="00D24558"/>
    <w:rsid w:val="00EC3345"/>
    <w:rsid w:val="00F5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780E"/>
  <w15:docId w15:val="{8F87FAE0-C750-4089-95E9-15111653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3A8"/>
    <w:pPr>
      <w:spacing w:after="160" w:line="259" w:lineRule="auto"/>
    </w:pPr>
  </w:style>
  <w:style w:type="paragraph" w:styleId="Titre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libri Light" w:eastAsia="Calibri" w:hAnsi="Calibri Light" w:cs="Tahoma"/>
      <w:b/>
      <w:bCs/>
      <w:color w:val="5B9BD5"/>
      <w:sz w:val="26"/>
      <w:szCs w:val="26"/>
    </w:rPr>
  </w:style>
  <w:style w:type="paragraph" w:styleId="Titre3">
    <w:name w:val="heading 3"/>
    <w:basedOn w:val="Normal"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B289E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B28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f.fr/glossaire/plafonds" TargetMode="External"/><Relationship Id="rId5" Type="http://schemas.openxmlformats.org/officeDocument/2006/relationships/hyperlink" Target="https://www.caf.fr/glossaire/plafonds" TargetMode="External"/><Relationship Id="rId4" Type="http://schemas.openxmlformats.org/officeDocument/2006/relationships/hyperlink" Target="https://www.caf.fr/glossaire/plafond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lemoine</dc:creator>
  <dc:description/>
  <cp:lastModifiedBy>Olivier et Elodie Lemoine</cp:lastModifiedBy>
  <cp:revision>17</cp:revision>
  <dcterms:created xsi:type="dcterms:W3CDTF">2024-02-02T14:18:00Z</dcterms:created>
  <dcterms:modified xsi:type="dcterms:W3CDTF">2025-04-02T11:23:00Z</dcterms:modified>
  <dc:language>fr-FR</dc:language>
</cp:coreProperties>
</file>